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421" w:rsidRPr="00107421" w:rsidRDefault="00107421" w:rsidP="00107421">
      <w:pPr>
        <w:spacing w:after="0" w:line="240" w:lineRule="auto"/>
        <w:jc w:val="both"/>
        <w:rPr>
          <w:rFonts w:ascii="Times New Roman" w:eastAsia="Times New Roman" w:hAnsi="Times New Roman" w:cs="Times New Roman"/>
          <w:b/>
          <w:bCs/>
          <w:color w:val="FF0000"/>
          <w:sz w:val="24"/>
          <w:szCs w:val="24"/>
          <w:shd w:val="clear" w:color="auto" w:fill="FFFFFF"/>
          <w:lang w:eastAsia="tr-TR"/>
        </w:rPr>
      </w:pPr>
      <w:r>
        <w:rPr>
          <w:rFonts w:ascii="Times New Roman" w:eastAsia="Times New Roman" w:hAnsi="Times New Roman" w:cs="Times New Roman"/>
          <w:b/>
          <w:bCs/>
          <w:color w:val="FF0000"/>
          <w:sz w:val="24"/>
          <w:szCs w:val="24"/>
          <w:shd w:val="clear" w:color="auto" w:fill="FFFFFF"/>
          <w:lang w:eastAsia="tr-TR"/>
        </w:rPr>
        <w:t xml:space="preserve">Bakanlık Makamının </w:t>
      </w:r>
      <w:proofErr w:type="gramStart"/>
      <w:r>
        <w:rPr>
          <w:rFonts w:ascii="Times New Roman" w:eastAsia="Times New Roman" w:hAnsi="Times New Roman" w:cs="Times New Roman"/>
          <w:b/>
          <w:bCs/>
          <w:color w:val="FF0000"/>
          <w:sz w:val="24"/>
          <w:szCs w:val="24"/>
          <w:shd w:val="clear" w:color="auto" w:fill="FFFFFF"/>
          <w:lang w:eastAsia="tr-TR"/>
        </w:rPr>
        <w:t>31/01</w:t>
      </w:r>
      <w:r w:rsidRPr="00107421">
        <w:rPr>
          <w:rFonts w:ascii="Times New Roman" w:eastAsia="Times New Roman" w:hAnsi="Times New Roman" w:cs="Times New Roman"/>
          <w:b/>
          <w:bCs/>
          <w:color w:val="FF0000"/>
          <w:sz w:val="24"/>
          <w:szCs w:val="24"/>
          <w:shd w:val="clear" w:color="auto" w:fill="FFFFFF"/>
          <w:lang w:eastAsia="tr-TR"/>
        </w:rPr>
        <w:t>/201</w:t>
      </w:r>
      <w:r>
        <w:rPr>
          <w:rFonts w:ascii="Times New Roman" w:eastAsia="Times New Roman" w:hAnsi="Times New Roman" w:cs="Times New Roman"/>
          <w:b/>
          <w:bCs/>
          <w:color w:val="FF0000"/>
          <w:sz w:val="24"/>
          <w:szCs w:val="24"/>
          <w:shd w:val="clear" w:color="auto" w:fill="FFFFFF"/>
          <w:lang w:eastAsia="tr-TR"/>
        </w:rPr>
        <w:t>8</w:t>
      </w:r>
      <w:proofErr w:type="gramEnd"/>
      <w:r w:rsidR="001A263D">
        <w:rPr>
          <w:rFonts w:ascii="Times New Roman" w:eastAsia="Times New Roman" w:hAnsi="Times New Roman" w:cs="Times New Roman"/>
          <w:b/>
          <w:bCs/>
          <w:color w:val="FF0000"/>
          <w:sz w:val="24"/>
          <w:szCs w:val="24"/>
          <w:shd w:val="clear" w:color="auto" w:fill="FFFFFF"/>
          <w:lang w:eastAsia="tr-TR"/>
        </w:rPr>
        <w:t xml:space="preserve"> t</w:t>
      </w:r>
      <w:bookmarkStart w:id="0" w:name="_GoBack"/>
      <w:bookmarkEnd w:id="0"/>
      <w:r w:rsidRPr="00107421">
        <w:rPr>
          <w:rFonts w:ascii="Times New Roman" w:eastAsia="Times New Roman" w:hAnsi="Times New Roman" w:cs="Times New Roman"/>
          <w:b/>
          <w:bCs/>
          <w:color w:val="FF0000"/>
          <w:sz w:val="24"/>
          <w:szCs w:val="24"/>
          <w:shd w:val="clear" w:color="auto" w:fill="FFFFFF"/>
          <w:lang w:eastAsia="tr-TR"/>
        </w:rPr>
        <w:t xml:space="preserve">arihli ve </w:t>
      </w:r>
      <w:r>
        <w:rPr>
          <w:rFonts w:ascii="Times New Roman" w:eastAsia="Times New Roman" w:hAnsi="Times New Roman" w:cs="Times New Roman"/>
          <w:b/>
          <w:bCs/>
          <w:color w:val="FF0000"/>
          <w:sz w:val="24"/>
          <w:szCs w:val="24"/>
          <w:shd w:val="clear" w:color="auto" w:fill="FFFFFF"/>
          <w:lang w:eastAsia="tr-TR"/>
        </w:rPr>
        <w:t>E.</w:t>
      </w:r>
      <w:r w:rsidR="00332B29">
        <w:rPr>
          <w:rFonts w:ascii="Times New Roman" w:eastAsia="Times New Roman" w:hAnsi="Times New Roman" w:cs="Times New Roman"/>
          <w:b/>
          <w:bCs/>
          <w:color w:val="FF0000"/>
          <w:sz w:val="24"/>
          <w:szCs w:val="24"/>
          <w:shd w:val="clear" w:color="auto" w:fill="FFFFFF"/>
          <w:lang w:eastAsia="tr-TR"/>
        </w:rPr>
        <w:t>83038 sayılı Onayı ile yürürlüğe girmiştir.</w:t>
      </w:r>
    </w:p>
    <w:p w:rsidR="00107421" w:rsidRDefault="00107421" w:rsidP="00BB49DE">
      <w:pPr>
        <w:spacing w:after="0" w:line="240" w:lineRule="auto"/>
        <w:jc w:val="center"/>
        <w:rPr>
          <w:rFonts w:ascii="Times New Roman" w:eastAsia="Times New Roman" w:hAnsi="Times New Roman" w:cs="Times New Roman"/>
          <w:b/>
          <w:bCs/>
          <w:color w:val="1A1A1A"/>
          <w:sz w:val="24"/>
          <w:szCs w:val="24"/>
          <w:shd w:val="clear" w:color="auto" w:fill="FFFFFF"/>
          <w:lang w:eastAsia="tr-TR"/>
        </w:rPr>
      </w:pPr>
    </w:p>
    <w:p w:rsidR="00BB49DE" w:rsidRDefault="00BB49DE" w:rsidP="00BB49DE">
      <w:pPr>
        <w:spacing w:after="0" w:line="240" w:lineRule="auto"/>
        <w:jc w:val="center"/>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KÜLTÜR VE TURİZM BAKANLIĞI PERSONELİNE KORUYUCU GIDA VERİLMESİNE DAİR YÖNERGE</w:t>
      </w:r>
    </w:p>
    <w:p w:rsidR="00BB49DE" w:rsidRDefault="00BB49DE" w:rsidP="00BB49DE">
      <w:pPr>
        <w:spacing w:after="0" w:line="240" w:lineRule="auto"/>
        <w:jc w:val="center"/>
        <w:rPr>
          <w:rFonts w:ascii="Times New Roman" w:eastAsia="Times New Roman" w:hAnsi="Times New Roman" w:cs="Times New Roman"/>
          <w:bCs/>
          <w:color w:val="1A1A1A"/>
          <w:sz w:val="24"/>
          <w:szCs w:val="24"/>
          <w:shd w:val="clear" w:color="auto" w:fill="FFFFFF"/>
          <w:lang w:eastAsia="tr-TR"/>
        </w:rPr>
      </w:pPr>
    </w:p>
    <w:p w:rsidR="00BB49DE" w:rsidRDefault="00BB49DE" w:rsidP="00BB49DE">
      <w:pPr>
        <w:spacing w:after="0" w:line="240" w:lineRule="auto"/>
        <w:jc w:val="center"/>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BİRİNCİ BÖLÜM</w:t>
      </w:r>
    </w:p>
    <w:p w:rsidR="00BB49DE" w:rsidRDefault="00BB49DE" w:rsidP="00BB49DE">
      <w:pPr>
        <w:spacing w:before="43" w:after="0" w:line="270" w:lineRule="atLeast"/>
        <w:jc w:val="center"/>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Amaç, Kapsam, Dayanak ve Tanımlar</w:t>
      </w:r>
    </w:p>
    <w:p w:rsidR="00BB49DE" w:rsidRDefault="00BB49DE" w:rsidP="00BB49DE">
      <w:pPr>
        <w:spacing w:before="43" w:after="0" w:line="270" w:lineRule="atLeast"/>
        <w:ind w:left="466"/>
        <w:jc w:val="both"/>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Cs/>
          <w:color w:val="1A1A1A"/>
          <w:sz w:val="24"/>
          <w:szCs w:val="24"/>
          <w:shd w:val="clear" w:color="auto" w:fill="FFFFFF"/>
          <w:lang w:eastAsia="tr-TR"/>
        </w:rPr>
        <w:t> </w:t>
      </w:r>
      <w:r>
        <w:rPr>
          <w:rFonts w:ascii="Times New Roman" w:eastAsia="Times New Roman" w:hAnsi="Times New Roman" w:cs="Times New Roman"/>
          <w:b/>
          <w:bCs/>
          <w:color w:val="1A1A1A"/>
          <w:sz w:val="24"/>
          <w:szCs w:val="24"/>
          <w:shd w:val="clear" w:color="auto" w:fill="FFFFFF"/>
          <w:lang w:eastAsia="tr-TR"/>
        </w:rPr>
        <w:t>Amaç</w:t>
      </w:r>
    </w:p>
    <w:p w:rsidR="00BB49DE" w:rsidRDefault="00BB49DE" w:rsidP="00BB49DE">
      <w:pPr>
        <w:spacing w:after="0" w:line="270" w:lineRule="atLeast"/>
        <w:ind w:firstLine="461"/>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Cs/>
          <w:color w:val="1A1A1A"/>
          <w:sz w:val="24"/>
          <w:szCs w:val="24"/>
          <w:shd w:val="clear" w:color="auto" w:fill="FFFFFF"/>
          <w:lang w:eastAsia="tr-TR"/>
        </w:rPr>
        <w:t> </w:t>
      </w:r>
      <w:proofErr w:type="gramStart"/>
      <w:r>
        <w:rPr>
          <w:rFonts w:ascii="Times New Roman" w:eastAsia="Times New Roman" w:hAnsi="Times New Roman" w:cs="Times New Roman"/>
          <w:b/>
          <w:bCs/>
          <w:color w:val="1A1A1A"/>
          <w:sz w:val="24"/>
          <w:szCs w:val="24"/>
          <w:shd w:val="clear" w:color="auto" w:fill="FFFFFF"/>
          <w:lang w:eastAsia="tr-TR"/>
        </w:rPr>
        <w:t>MADDE 1 –</w:t>
      </w:r>
      <w:r>
        <w:rPr>
          <w:rFonts w:ascii="Times New Roman" w:eastAsia="Times New Roman" w:hAnsi="Times New Roman" w:cs="Times New Roman"/>
          <w:bCs/>
          <w:color w:val="1A1A1A"/>
          <w:sz w:val="24"/>
          <w:szCs w:val="24"/>
          <w:shd w:val="clear" w:color="auto" w:fill="FFFFFF"/>
          <w:lang w:eastAsia="tr-TR"/>
        </w:rPr>
        <w:t xml:space="preserve"> (1) Bu Yönergenin amacı; Kültür ve Turizm Bakanlığının merkez ve taşra teşkilatı ile bağlı ve ilgili kuruluşlarında yer alan sanat teknik atölyelerinde ve laboratuvarlarında, İstanbul Restorasyon ve </w:t>
      </w:r>
      <w:proofErr w:type="spellStart"/>
      <w:r>
        <w:rPr>
          <w:rFonts w:ascii="Times New Roman" w:eastAsia="Times New Roman" w:hAnsi="Times New Roman" w:cs="Times New Roman"/>
          <w:bCs/>
          <w:color w:val="1A1A1A"/>
          <w:sz w:val="24"/>
          <w:szCs w:val="24"/>
          <w:shd w:val="clear" w:color="auto" w:fill="FFFFFF"/>
          <w:lang w:eastAsia="tr-TR"/>
        </w:rPr>
        <w:t>Konservasyon</w:t>
      </w:r>
      <w:proofErr w:type="spellEnd"/>
      <w:r>
        <w:rPr>
          <w:rFonts w:ascii="Times New Roman" w:eastAsia="Times New Roman" w:hAnsi="Times New Roman" w:cs="Times New Roman"/>
          <w:bCs/>
          <w:color w:val="1A1A1A"/>
          <w:sz w:val="24"/>
          <w:szCs w:val="24"/>
          <w:shd w:val="clear" w:color="auto" w:fill="FFFFFF"/>
          <w:lang w:eastAsia="tr-TR"/>
        </w:rPr>
        <w:t xml:space="preserve"> Merkez ve Bölge Laboratuvarı Müdürlüğünde, Restorasyon ve </w:t>
      </w:r>
      <w:proofErr w:type="spellStart"/>
      <w:r>
        <w:rPr>
          <w:rFonts w:ascii="Times New Roman" w:eastAsia="Times New Roman" w:hAnsi="Times New Roman" w:cs="Times New Roman"/>
          <w:bCs/>
          <w:color w:val="1A1A1A"/>
          <w:sz w:val="24"/>
          <w:szCs w:val="24"/>
          <w:shd w:val="clear" w:color="auto" w:fill="FFFFFF"/>
          <w:lang w:eastAsia="tr-TR"/>
        </w:rPr>
        <w:t>Konservasyon</w:t>
      </w:r>
      <w:proofErr w:type="spellEnd"/>
      <w:r>
        <w:rPr>
          <w:rFonts w:ascii="Times New Roman" w:eastAsia="Times New Roman" w:hAnsi="Times New Roman" w:cs="Times New Roman"/>
          <w:bCs/>
          <w:color w:val="1A1A1A"/>
          <w:sz w:val="24"/>
          <w:szCs w:val="24"/>
          <w:shd w:val="clear" w:color="auto" w:fill="FFFFFF"/>
          <w:lang w:eastAsia="tr-TR"/>
        </w:rPr>
        <w:t xml:space="preserve"> Bölge Laboratuvarı Müdürlüklerinde zehirli, gazlı ve radyasyonlu ortamlarda fiilen çalışanlara koruyucu gıda verilmesine ilişkin usul ve esasları düzenlemektir.</w:t>
      </w:r>
      <w:proofErr w:type="gramEnd"/>
    </w:p>
    <w:p w:rsidR="00BB49DE" w:rsidRDefault="00BB49DE" w:rsidP="00BB49DE">
      <w:pPr>
        <w:spacing w:after="0" w:line="270" w:lineRule="atLeast"/>
        <w:ind w:firstLine="461"/>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Cs/>
          <w:color w:val="1A1A1A"/>
          <w:sz w:val="24"/>
          <w:szCs w:val="24"/>
          <w:shd w:val="clear" w:color="auto" w:fill="FFFFFF"/>
          <w:lang w:eastAsia="tr-TR"/>
        </w:rPr>
        <w:t> </w:t>
      </w:r>
      <w:r>
        <w:rPr>
          <w:rFonts w:ascii="Times New Roman" w:eastAsia="Times New Roman" w:hAnsi="Times New Roman" w:cs="Times New Roman"/>
          <w:b/>
          <w:bCs/>
          <w:color w:val="1A1A1A"/>
          <w:sz w:val="24"/>
          <w:szCs w:val="24"/>
          <w:shd w:val="clear" w:color="auto" w:fill="FFFFFF"/>
          <w:lang w:eastAsia="tr-TR"/>
        </w:rPr>
        <w:t>Kapsam</w:t>
      </w:r>
    </w:p>
    <w:p w:rsidR="00BB49DE" w:rsidRDefault="00BB49DE" w:rsidP="00BB49DE">
      <w:pPr>
        <w:spacing w:after="0" w:line="270" w:lineRule="atLeast"/>
        <w:ind w:firstLine="461"/>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Cs/>
          <w:color w:val="1A1A1A"/>
          <w:sz w:val="24"/>
          <w:szCs w:val="24"/>
          <w:shd w:val="clear" w:color="auto" w:fill="FFFFFF"/>
          <w:lang w:eastAsia="tr-TR"/>
        </w:rPr>
        <w:t> </w:t>
      </w:r>
      <w:proofErr w:type="gramStart"/>
      <w:r>
        <w:rPr>
          <w:rFonts w:ascii="Times New Roman" w:eastAsia="Times New Roman" w:hAnsi="Times New Roman" w:cs="Times New Roman"/>
          <w:b/>
          <w:bCs/>
          <w:color w:val="1A1A1A"/>
          <w:sz w:val="24"/>
          <w:szCs w:val="24"/>
          <w:shd w:val="clear" w:color="auto" w:fill="FFFFFF"/>
          <w:lang w:eastAsia="tr-TR"/>
        </w:rPr>
        <w:t>MADDE 2 –</w:t>
      </w:r>
      <w:r>
        <w:rPr>
          <w:rFonts w:ascii="Times New Roman" w:eastAsia="Times New Roman" w:hAnsi="Times New Roman" w:cs="Times New Roman"/>
          <w:bCs/>
          <w:color w:val="1A1A1A"/>
          <w:sz w:val="24"/>
          <w:szCs w:val="24"/>
          <w:shd w:val="clear" w:color="auto" w:fill="FFFFFF"/>
          <w:lang w:eastAsia="tr-TR"/>
        </w:rPr>
        <w:t xml:space="preserve"> (1) Bu Yönerge; Kültür ve Turizm Bakanlığı merkez ve taşra teşkilâtı ile bağlı ve ilgili kuruluşlarda 657 sayılı Devlet Memurları Kanununun 4 üncü maddesinin (A) fıkrasına göre memur, (B) fıkrasına ve ek geçici 12, 14, 15, 16 </w:t>
      </w:r>
      <w:proofErr w:type="spellStart"/>
      <w:r>
        <w:rPr>
          <w:rFonts w:ascii="Times New Roman" w:eastAsia="Times New Roman" w:hAnsi="Times New Roman" w:cs="Times New Roman"/>
          <w:bCs/>
          <w:color w:val="1A1A1A"/>
          <w:sz w:val="24"/>
          <w:szCs w:val="24"/>
          <w:shd w:val="clear" w:color="auto" w:fill="FFFFFF"/>
          <w:lang w:eastAsia="tr-TR"/>
        </w:rPr>
        <w:t>ncı</w:t>
      </w:r>
      <w:proofErr w:type="spellEnd"/>
      <w:r>
        <w:rPr>
          <w:rFonts w:ascii="Times New Roman" w:eastAsia="Times New Roman" w:hAnsi="Times New Roman" w:cs="Times New Roman"/>
          <w:bCs/>
          <w:color w:val="1A1A1A"/>
          <w:sz w:val="24"/>
          <w:szCs w:val="24"/>
          <w:shd w:val="clear" w:color="auto" w:fill="FFFFFF"/>
          <w:lang w:eastAsia="tr-TR"/>
        </w:rPr>
        <w:t xml:space="preserve"> maddelerine göre sözleşmeli ve (C) fıkrasına göre geçici personel statüsünde istihdam edilen personeli kapsar.</w:t>
      </w:r>
      <w:proofErr w:type="gramEnd"/>
    </w:p>
    <w:p w:rsidR="00BB49DE" w:rsidRDefault="00BB49DE" w:rsidP="00BB49DE">
      <w:pPr>
        <w:spacing w:after="0" w:line="270" w:lineRule="atLeast"/>
        <w:ind w:firstLine="461"/>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Dayanak</w:t>
      </w:r>
    </w:p>
    <w:p w:rsidR="00BB49DE" w:rsidRDefault="00BB49DE" w:rsidP="00BB49DE">
      <w:pPr>
        <w:spacing w:after="0" w:line="270" w:lineRule="atLeast"/>
        <w:ind w:firstLine="461"/>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MADDE 3 –</w:t>
      </w:r>
      <w:r>
        <w:rPr>
          <w:rFonts w:ascii="Times New Roman" w:eastAsia="Times New Roman" w:hAnsi="Times New Roman" w:cs="Times New Roman"/>
          <w:bCs/>
          <w:color w:val="1A1A1A"/>
          <w:sz w:val="24"/>
          <w:szCs w:val="24"/>
          <w:shd w:val="clear" w:color="auto" w:fill="FFFFFF"/>
          <w:lang w:eastAsia="tr-TR"/>
        </w:rPr>
        <w:t xml:space="preserve"> (1) Bu Yönerge; Kamu Görevlilerinin Geneline ve Hizmet Kollarına Yönelik Mali ve Sosyal Haklara İlişkin 2018 ve 2019 Yıllarını Kapsayan 4. Dönem Toplu Sözleşmenin Kültür ve Sanat Hizmet Koluna İlişkin Toplu Sözleşme başlıklı Üçüncü Kısım Altıncı Bölüm 10 uncu maddesine dayanılarak hazırlanmıştır.</w:t>
      </w:r>
    </w:p>
    <w:p w:rsidR="00BB49DE" w:rsidRDefault="00BB49DE" w:rsidP="00BB49DE">
      <w:pPr>
        <w:spacing w:after="0" w:line="270" w:lineRule="atLeast"/>
        <w:ind w:left="475"/>
        <w:jc w:val="both"/>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Tanımlar</w:t>
      </w:r>
    </w:p>
    <w:p w:rsidR="00BB49DE" w:rsidRDefault="00BB49DE" w:rsidP="00BB49DE">
      <w:pPr>
        <w:spacing w:after="0" w:line="270" w:lineRule="atLeast"/>
        <w:ind w:left="475"/>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MADDE 4 -</w:t>
      </w:r>
      <w:r>
        <w:rPr>
          <w:rFonts w:ascii="Times New Roman" w:eastAsia="Times New Roman" w:hAnsi="Times New Roman" w:cs="Times New Roman"/>
          <w:bCs/>
          <w:color w:val="1A1A1A"/>
          <w:sz w:val="24"/>
          <w:szCs w:val="24"/>
          <w:shd w:val="clear" w:color="auto" w:fill="FFFFFF"/>
          <w:lang w:eastAsia="tr-TR"/>
        </w:rPr>
        <w:t xml:space="preserve"> (1) Bu Yönergede geçen;</w:t>
      </w:r>
    </w:p>
    <w:p w:rsidR="00BB49DE" w:rsidRDefault="00BB49DE" w:rsidP="00BB49DE">
      <w:pPr>
        <w:spacing w:after="0" w:line="270" w:lineRule="atLeast"/>
        <w:ind w:left="475"/>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Cs/>
          <w:color w:val="1A1A1A"/>
          <w:sz w:val="24"/>
          <w:szCs w:val="24"/>
          <w:shd w:val="clear" w:color="auto" w:fill="FFFFFF"/>
          <w:lang w:eastAsia="tr-TR"/>
        </w:rPr>
        <w:t>a) Bakanlık: Kültür ve Turizm Bakanlığını,</w:t>
      </w:r>
    </w:p>
    <w:p w:rsidR="00BB49DE" w:rsidRDefault="00BB49DE" w:rsidP="00BB49DE">
      <w:pPr>
        <w:spacing w:after="0" w:line="270" w:lineRule="atLeast"/>
        <w:ind w:firstLine="475"/>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Cs/>
          <w:color w:val="1A1A1A"/>
          <w:sz w:val="24"/>
          <w:szCs w:val="24"/>
          <w:shd w:val="clear" w:color="auto" w:fill="FFFFFF"/>
          <w:lang w:eastAsia="tr-TR"/>
        </w:rPr>
        <w:t>b) Bakanlık teşkilatı: Kültür ve Turizm Bakanlığı merkez ve taşra teşkilatı ile bağlı ve ilgili kuruluşlarını,</w:t>
      </w:r>
    </w:p>
    <w:p w:rsidR="00BB49DE" w:rsidRDefault="00BB49DE" w:rsidP="00BB49DE">
      <w:pPr>
        <w:spacing w:after="0" w:line="270" w:lineRule="atLeast"/>
        <w:ind w:left="475"/>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Cs/>
          <w:color w:val="1A1A1A"/>
          <w:sz w:val="24"/>
          <w:szCs w:val="24"/>
          <w:shd w:val="clear" w:color="auto" w:fill="FFFFFF"/>
          <w:lang w:eastAsia="tr-TR"/>
        </w:rPr>
        <w:t>c) Birim: Bakanlık merkez ve taşra teşkilatı ile bağlı ve ilgili kuruluş birimlerini,</w:t>
      </w:r>
    </w:p>
    <w:p w:rsidR="00BB49DE" w:rsidRDefault="00BB49DE" w:rsidP="00BB49DE">
      <w:pPr>
        <w:spacing w:after="0" w:line="270" w:lineRule="atLeast"/>
        <w:ind w:firstLine="475"/>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Cs/>
          <w:color w:val="1A1A1A"/>
          <w:sz w:val="24"/>
          <w:szCs w:val="24"/>
          <w:shd w:val="clear" w:color="auto" w:fill="FFFFFF"/>
          <w:lang w:eastAsia="tr-TR"/>
        </w:rPr>
        <w:t>ç) Birim amiri: Bakanlık birimlerinin en üst amirini,</w:t>
      </w:r>
    </w:p>
    <w:p w:rsidR="00BB49DE" w:rsidRDefault="00BB49DE" w:rsidP="00BB49DE">
      <w:pPr>
        <w:spacing w:after="0" w:line="270" w:lineRule="atLeast"/>
        <w:ind w:firstLine="475"/>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Cs/>
          <w:color w:val="1A1A1A"/>
          <w:sz w:val="24"/>
          <w:szCs w:val="24"/>
          <w:shd w:val="clear" w:color="auto" w:fill="FFFFFF"/>
          <w:lang w:eastAsia="tr-TR"/>
        </w:rPr>
        <w:t>d) Koruyucu gıda: İş sağlığı ve güvenliği açısından risk arz eden çalışma alanlarında fiilen görev yapan personelin günlük diyetini desteklemek, kalori ihtiyacının bir kısmını karşılamak ve bağışıklık sistemini güçlendirmek amacıyla verilen ve bu Yönergenin altıncı maddesinde sayılan takviye gıdaları,</w:t>
      </w:r>
    </w:p>
    <w:p w:rsidR="00BB49DE" w:rsidRDefault="00BB49DE" w:rsidP="00BB49DE">
      <w:pPr>
        <w:spacing w:after="0" w:line="270" w:lineRule="atLeast"/>
        <w:ind w:firstLine="475"/>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Cs/>
          <w:color w:val="1A1A1A"/>
          <w:sz w:val="24"/>
          <w:szCs w:val="24"/>
          <w:shd w:val="clear" w:color="auto" w:fill="FFFFFF"/>
          <w:lang w:eastAsia="tr-TR"/>
        </w:rPr>
        <w:t xml:space="preserve"> e) Personel: Bakanlık teşkilatında 657 sayılı Devlet Memurları Kanununun 4 üncü maddesinin (A), (B), (C) fıkralarında ve ek geçici 12, 14, 15, 16 </w:t>
      </w:r>
      <w:proofErr w:type="spellStart"/>
      <w:r>
        <w:rPr>
          <w:rFonts w:ascii="Times New Roman" w:eastAsia="Times New Roman" w:hAnsi="Times New Roman" w:cs="Times New Roman"/>
          <w:bCs/>
          <w:color w:val="1A1A1A"/>
          <w:sz w:val="24"/>
          <w:szCs w:val="24"/>
          <w:shd w:val="clear" w:color="auto" w:fill="FFFFFF"/>
          <w:lang w:eastAsia="tr-TR"/>
        </w:rPr>
        <w:t>ncı</w:t>
      </w:r>
      <w:proofErr w:type="spellEnd"/>
      <w:r>
        <w:rPr>
          <w:rFonts w:ascii="Times New Roman" w:eastAsia="Times New Roman" w:hAnsi="Times New Roman" w:cs="Times New Roman"/>
          <w:bCs/>
          <w:color w:val="1A1A1A"/>
          <w:sz w:val="24"/>
          <w:szCs w:val="24"/>
          <w:shd w:val="clear" w:color="auto" w:fill="FFFFFF"/>
          <w:lang w:eastAsia="tr-TR"/>
        </w:rPr>
        <w:t xml:space="preserve"> maddelerinde sayılan şekilde istihdam edilenleri,</w:t>
      </w:r>
    </w:p>
    <w:p w:rsidR="00BB49DE" w:rsidRDefault="00BB49DE" w:rsidP="00BB49DE">
      <w:pPr>
        <w:spacing w:after="0" w:line="270" w:lineRule="atLeast"/>
        <w:ind w:left="475"/>
        <w:jc w:val="both"/>
        <w:rPr>
          <w:rFonts w:ascii="Times New Roman" w:eastAsia="Times New Roman" w:hAnsi="Times New Roman" w:cs="Times New Roman"/>
          <w:bCs/>
          <w:color w:val="1A1A1A"/>
          <w:sz w:val="24"/>
          <w:szCs w:val="24"/>
          <w:shd w:val="clear" w:color="auto" w:fill="FFFFFF"/>
          <w:lang w:eastAsia="tr-TR"/>
        </w:rPr>
      </w:pPr>
      <w:proofErr w:type="gramStart"/>
      <w:r>
        <w:rPr>
          <w:rFonts w:ascii="Times New Roman" w:eastAsia="Times New Roman" w:hAnsi="Times New Roman" w:cs="Times New Roman"/>
          <w:bCs/>
          <w:color w:val="1A1A1A"/>
          <w:sz w:val="24"/>
          <w:szCs w:val="24"/>
          <w:shd w:val="clear" w:color="auto" w:fill="FFFFFF"/>
          <w:lang w:eastAsia="tr-TR"/>
        </w:rPr>
        <w:t>ifade</w:t>
      </w:r>
      <w:proofErr w:type="gramEnd"/>
      <w:r>
        <w:rPr>
          <w:rFonts w:ascii="Times New Roman" w:eastAsia="Times New Roman" w:hAnsi="Times New Roman" w:cs="Times New Roman"/>
          <w:bCs/>
          <w:color w:val="1A1A1A"/>
          <w:sz w:val="24"/>
          <w:szCs w:val="24"/>
          <w:shd w:val="clear" w:color="auto" w:fill="FFFFFF"/>
          <w:lang w:eastAsia="tr-TR"/>
        </w:rPr>
        <w:t xml:space="preserve"> eder.</w:t>
      </w:r>
    </w:p>
    <w:p w:rsidR="00BB49DE" w:rsidRDefault="00BB49DE" w:rsidP="00BB49DE">
      <w:pPr>
        <w:spacing w:after="0" w:line="270" w:lineRule="atLeast"/>
        <w:jc w:val="center"/>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İKİNCİ BÖLÜM</w:t>
      </w:r>
    </w:p>
    <w:p w:rsidR="00BB49DE" w:rsidRDefault="00BB49DE" w:rsidP="00BB49DE">
      <w:pPr>
        <w:spacing w:after="0" w:line="270" w:lineRule="atLeast"/>
        <w:jc w:val="center"/>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Koruyucu Gıda Verilmesi Gereken Çalışma Alanları, Koruyucu Gıdanın Cinsi ve Miktarı</w:t>
      </w:r>
    </w:p>
    <w:p w:rsidR="00BB49DE" w:rsidRDefault="00BB49DE" w:rsidP="00BB49DE">
      <w:pPr>
        <w:spacing w:after="0" w:line="270" w:lineRule="atLeast"/>
        <w:jc w:val="center"/>
        <w:rPr>
          <w:rFonts w:ascii="Times New Roman" w:eastAsia="Times New Roman" w:hAnsi="Times New Roman" w:cs="Times New Roman"/>
          <w:bCs/>
          <w:color w:val="1A1A1A"/>
          <w:sz w:val="24"/>
          <w:szCs w:val="24"/>
          <w:shd w:val="clear" w:color="auto" w:fill="FFFFFF"/>
          <w:lang w:eastAsia="tr-TR"/>
        </w:rPr>
      </w:pPr>
    </w:p>
    <w:p w:rsidR="00BB49DE" w:rsidRDefault="00BB49DE" w:rsidP="00BB49DE">
      <w:pPr>
        <w:spacing w:after="0" w:line="270" w:lineRule="atLeast"/>
        <w:ind w:firstLine="475"/>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Koruyucu gıda verilmesi gereken çalışma alanları</w:t>
      </w:r>
    </w:p>
    <w:p w:rsidR="00BB49DE" w:rsidRDefault="00BB49DE" w:rsidP="00BB49DE">
      <w:pPr>
        <w:spacing w:after="0" w:line="270" w:lineRule="atLeast"/>
        <w:ind w:firstLine="475"/>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MADDE 5 -</w:t>
      </w:r>
      <w:r>
        <w:rPr>
          <w:rFonts w:ascii="Times New Roman" w:eastAsia="Times New Roman" w:hAnsi="Times New Roman" w:cs="Times New Roman"/>
          <w:bCs/>
          <w:color w:val="1A1A1A"/>
          <w:sz w:val="24"/>
          <w:szCs w:val="24"/>
          <w:shd w:val="clear" w:color="auto" w:fill="FFFFFF"/>
          <w:lang w:eastAsia="tr-TR"/>
        </w:rPr>
        <w:t xml:space="preserve"> (1) Koruyucu gıda İstanbul Restorasyon ve </w:t>
      </w:r>
      <w:proofErr w:type="spellStart"/>
      <w:r>
        <w:rPr>
          <w:rFonts w:ascii="Times New Roman" w:eastAsia="Times New Roman" w:hAnsi="Times New Roman" w:cs="Times New Roman"/>
          <w:bCs/>
          <w:color w:val="1A1A1A"/>
          <w:sz w:val="24"/>
          <w:szCs w:val="24"/>
          <w:shd w:val="clear" w:color="auto" w:fill="FFFFFF"/>
          <w:lang w:eastAsia="tr-TR"/>
        </w:rPr>
        <w:t>Konservasyon</w:t>
      </w:r>
      <w:proofErr w:type="spellEnd"/>
      <w:r>
        <w:rPr>
          <w:rFonts w:ascii="Times New Roman" w:eastAsia="Times New Roman" w:hAnsi="Times New Roman" w:cs="Times New Roman"/>
          <w:bCs/>
          <w:color w:val="1A1A1A"/>
          <w:sz w:val="24"/>
          <w:szCs w:val="24"/>
          <w:shd w:val="clear" w:color="auto" w:fill="FFFFFF"/>
          <w:lang w:eastAsia="tr-TR"/>
        </w:rPr>
        <w:t xml:space="preserve"> Merkez ve Bölge Laboratuvarı Müdürlüğünde, Restorasyon ve </w:t>
      </w:r>
      <w:proofErr w:type="spellStart"/>
      <w:r>
        <w:rPr>
          <w:rFonts w:ascii="Times New Roman" w:eastAsia="Times New Roman" w:hAnsi="Times New Roman" w:cs="Times New Roman"/>
          <w:bCs/>
          <w:color w:val="1A1A1A"/>
          <w:sz w:val="24"/>
          <w:szCs w:val="24"/>
          <w:shd w:val="clear" w:color="auto" w:fill="FFFFFF"/>
          <w:lang w:eastAsia="tr-TR"/>
        </w:rPr>
        <w:t>Konservasyon</w:t>
      </w:r>
      <w:proofErr w:type="spellEnd"/>
      <w:r>
        <w:rPr>
          <w:rFonts w:ascii="Times New Roman" w:eastAsia="Times New Roman" w:hAnsi="Times New Roman" w:cs="Times New Roman"/>
          <w:bCs/>
          <w:color w:val="1A1A1A"/>
          <w:sz w:val="24"/>
          <w:szCs w:val="24"/>
          <w:shd w:val="clear" w:color="auto" w:fill="FFFFFF"/>
          <w:lang w:eastAsia="tr-TR"/>
        </w:rPr>
        <w:t xml:space="preserve"> Bölge Laboratuvarı Müdürlüklerinde, sanat teknik atölyeleri ve laboratuvarlarda zehirli, gazlı ve radyasyonlu ortamlarda bilfiil çalışan personele verilir.</w:t>
      </w:r>
    </w:p>
    <w:p w:rsidR="00BB49DE" w:rsidRDefault="00BB49DE" w:rsidP="00BB49DE">
      <w:pPr>
        <w:spacing w:after="0" w:line="270" w:lineRule="atLeast"/>
        <w:ind w:firstLine="475"/>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Cs/>
          <w:color w:val="1A1A1A"/>
          <w:sz w:val="24"/>
          <w:szCs w:val="24"/>
          <w:shd w:val="clear" w:color="auto" w:fill="FFFFFF"/>
          <w:lang w:eastAsia="tr-TR"/>
        </w:rPr>
        <w:t>(2) Birinci fıkrada belirtilen ortamlarda iş sağlığı ve güvenliği açısından ortaya çıkabilecek risklere karşı alınacak önlemlere ilişkin mevzuat hükümleri saklıdır.</w:t>
      </w:r>
    </w:p>
    <w:p w:rsidR="00BB49DE" w:rsidRDefault="00BB49DE" w:rsidP="00BB49DE">
      <w:pPr>
        <w:spacing w:after="0" w:line="270" w:lineRule="atLeast"/>
        <w:ind w:firstLine="475"/>
        <w:jc w:val="both"/>
        <w:rPr>
          <w:rFonts w:ascii="Times New Roman" w:eastAsia="Times New Roman" w:hAnsi="Times New Roman" w:cs="Times New Roman"/>
          <w:bCs/>
          <w:color w:val="1A1A1A"/>
          <w:sz w:val="24"/>
          <w:szCs w:val="24"/>
          <w:shd w:val="clear" w:color="auto" w:fill="FFFFFF"/>
          <w:lang w:eastAsia="tr-TR"/>
        </w:rPr>
      </w:pPr>
    </w:p>
    <w:p w:rsidR="00BB49DE" w:rsidRDefault="00BB49DE" w:rsidP="00BB49DE">
      <w:pPr>
        <w:spacing w:after="0" w:line="270" w:lineRule="atLeast"/>
        <w:ind w:firstLine="475"/>
        <w:jc w:val="both"/>
        <w:rPr>
          <w:rFonts w:ascii="Times New Roman" w:eastAsia="Times New Roman" w:hAnsi="Times New Roman" w:cs="Times New Roman"/>
          <w:bCs/>
          <w:color w:val="1A1A1A"/>
          <w:sz w:val="24"/>
          <w:szCs w:val="24"/>
          <w:shd w:val="clear" w:color="auto" w:fill="FFFFFF"/>
          <w:lang w:eastAsia="tr-TR"/>
        </w:rPr>
      </w:pPr>
    </w:p>
    <w:p w:rsidR="00BB49DE" w:rsidRDefault="00BB49DE" w:rsidP="00BB49DE">
      <w:pPr>
        <w:spacing w:after="0" w:line="270" w:lineRule="atLeast"/>
        <w:ind w:firstLine="475"/>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Koruyucu gıdanın cinsi ve miktarı</w:t>
      </w:r>
    </w:p>
    <w:p w:rsidR="00BB49DE" w:rsidRDefault="00BB49DE" w:rsidP="00BB49DE">
      <w:pPr>
        <w:spacing w:after="0" w:line="270" w:lineRule="atLeast"/>
        <w:ind w:firstLine="461"/>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 xml:space="preserve">MADDE 6 - </w:t>
      </w:r>
      <w:r>
        <w:rPr>
          <w:rFonts w:ascii="Times New Roman" w:eastAsia="Times New Roman" w:hAnsi="Times New Roman" w:cs="Times New Roman"/>
          <w:bCs/>
          <w:color w:val="1A1A1A"/>
          <w:sz w:val="24"/>
          <w:szCs w:val="24"/>
          <w:shd w:val="clear" w:color="auto" w:fill="FFFFFF"/>
          <w:lang w:eastAsia="tr-TR"/>
        </w:rPr>
        <w:t xml:space="preserve">(1) İş sağlığı ve güvenliği açısından risk arz eden ve bu Yönergenin beşinci maddesinde belirtilen çalışma alanlarında görev yapan personele, işin özelliği de dikkate alınarak fiilen çalıştıkları her bir gün için 200 gr. yoğurt, 1/2 </w:t>
      </w:r>
      <w:proofErr w:type="spellStart"/>
      <w:r>
        <w:rPr>
          <w:rFonts w:ascii="Times New Roman" w:eastAsia="Times New Roman" w:hAnsi="Times New Roman" w:cs="Times New Roman"/>
          <w:bCs/>
          <w:color w:val="1A1A1A"/>
          <w:sz w:val="24"/>
          <w:szCs w:val="24"/>
          <w:shd w:val="clear" w:color="auto" w:fill="FFFFFF"/>
          <w:lang w:eastAsia="tr-TR"/>
        </w:rPr>
        <w:t>lt</w:t>
      </w:r>
      <w:proofErr w:type="spellEnd"/>
      <w:r>
        <w:rPr>
          <w:rFonts w:ascii="Times New Roman" w:eastAsia="Times New Roman" w:hAnsi="Times New Roman" w:cs="Times New Roman"/>
          <w:bCs/>
          <w:color w:val="1A1A1A"/>
          <w:sz w:val="24"/>
          <w:szCs w:val="24"/>
          <w:shd w:val="clear" w:color="auto" w:fill="FFFFFF"/>
          <w:lang w:eastAsia="tr-TR"/>
        </w:rPr>
        <w:t xml:space="preserve">. </w:t>
      </w:r>
      <w:proofErr w:type="gramStart"/>
      <w:r>
        <w:rPr>
          <w:rFonts w:ascii="Times New Roman" w:eastAsia="Times New Roman" w:hAnsi="Times New Roman" w:cs="Times New Roman"/>
          <w:bCs/>
          <w:color w:val="1A1A1A"/>
          <w:sz w:val="24"/>
          <w:szCs w:val="24"/>
          <w:shd w:val="clear" w:color="auto" w:fill="FFFFFF"/>
          <w:lang w:eastAsia="tr-TR"/>
        </w:rPr>
        <w:t>ayran</w:t>
      </w:r>
      <w:proofErr w:type="gramEnd"/>
      <w:r>
        <w:rPr>
          <w:rFonts w:ascii="Times New Roman" w:eastAsia="Times New Roman" w:hAnsi="Times New Roman" w:cs="Times New Roman"/>
          <w:bCs/>
          <w:color w:val="1A1A1A"/>
          <w:sz w:val="24"/>
          <w:szCs w:val="24"/>
          <w:shd w:val="clear" w:color="auto" w:fill="FFFFFF"/>
          <w:lang w:eastAsia="tr-TR"/>
        </w:rPr>
        <w:t xml:space="preserve">, 1/2 </w:t>
      </w:r>
      <w:proofErr w:type="spellStart"/>
      <w:r>
        <w:rPr>
          <w:rFonts w:ascii="Times New Roman" w:eastAsia="Times New Roman" w:hAnsi="Times New Roman" w:cs="Times New Roman"/>
          <w:bCs/>
          <w:color w:val="1A1A1A"/>
          <w:sz w:val="24"/>
          <w:szCs w:val="24"/>
          <w:shd w:val="clear" w:color="auto" w:fill="FFFFFF"/>
          <w:lang w:eastAsia="tr-TR"/>
        </w:rPr>
        <w:t>lt</w:t>
      </w:r>
      <w:proofErr w:type="spellEnd"/>
      <w:r>
        <w:rPr>
          <w:rFonts w:ascii="Times New Roman" w:eastAsia="Times New Roman" w:hAnsi="Times New Roman" w:cs="Times New Roman"/>
          <w:bCs/>
          <w:color w:val="1A1A1A"/>
          <w:sz w:val="24"/>
          <w:szCs w:val="24"/>
          <w:shd w:val="clear" w:color="auto" w:fill="FFFFFF"/>
          <w:lang w:eastAsia="tr-TR"/>
        </w:rPr>
        <w:t xml:space="preserve">. </w:t>
      </w:r>
      <w:proofErr w:type="gramStart"/>
      <w:r>
        <w:rPr>
          <w:rFonts w:ascii="Times New Roman" w:eastAsia="Times New Roman" w:hAnsi="Times New Roman" w:cs="Times New Roman"/>
          <w:bCs/>
          <w:color w:val="1A1A1A"/>
          <w:sz w:val="24"/>
          <w:szCs w:val="24"/>
          <w:shd w:val="clear" w:color="auto" w:fill="FFFFFF"/>
          <w:lang w:eastAsia="tr-TR"/>
        </w:rPr>
        <w:t>pastörize</w:t>
      </w:r>
      <w:proofErr w:type="gramEnd"/>
      <w:r>
        <w:rPr>
          <w:rFonts w:ascii="Times New Roman" w:eastAsia="Times New Roman" w:hAnsi="Times New Roman" w:cs="Times New Roman"/>
          <w:bCs/>
          <w:color w:val="1A1A1A"/>
          <w:sz w:val="24"/>
          <w:szCs w:val="24"/>
          <w:shd w:val="clear" w:color="auto" w:fill="FFFFFF"/>
          <w:lang w:eastAsia="tr-TR"/>
        </w:rPr>
        <w:t xml:space="preserve"> günlük süt ürünlerinden biri ile birlikte 100 gr. çekirdekli kuru üzüm, 100 gr. tahin-pekmez, 100 gr. hurma, 75 gr. dut kurusu, 100 gr. kuru incir, 100 gr. kayısı kurusu, 100 gr. erik kurusu, 100 gr. iç fındık, 100 gr. iç ceviz koruyucu gıdalarından biri verilir.</w:t>
      </w:r>
    </w:p>
    <w:p w:rsidR="00BB49DE" w:rsidRDefault="00BB49DE" w:rsidP="00BB49DE">
      <w:pPr>
        <w:spacing w:after="0" w:line="270" w:lineRule="atLeast"/>
        <w:ind w:left="485"/>
        <w:jc w:val="both"/>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Koruyucu gıda verilmesinin şekli ve kullanımı</w:t>
      </w:r>
    </w:p>
    <w:p w:rsidR="00BB49DE" w:rsidRDefault="00BB49DE" w:rsidP="00BB49DE">
      <w:pPr>
        <w:spacing w:after="0" w:line="270" w:lineRule="atLeast"/>
        <w:ind w:firstLine="485"/>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MADDE 7-</w:t>
      </w:r>
      <w:r>
        <w:rPr>
          <w:rFonts w:ascii="Times New Roman" w:eastAsia="Times New Roman" w:hAnsi="Times New Roman" w:cs="Times New Roman"/>
          <w:bCs/>
          <w:color w:val="1A1A1A"/>
          <w:sz w:val="24"/>
          <w:szCs w:val="24"/>
          <w:shd w:val="clear" w:color="auto" w:fill="FFFFFF"/>
          <w:lang w:eastAsia="tr-TR"/>
        </w:rPr>
        <w:t xml:space="preserve"> (1) Bu Yönergenin beşinci maddesinde belirtilen çalışma alanlarında fiilen görev yapan personele koruyucu gıda maddelerinin ayni olarak verilmesi ve personel tarafından görev yerinde tüketilmesi zorunludur.</w:t>
      </w:r>
    </w:p>
    <w:p w:rsidR="00BB49DE" w:rsidRDefault="00BB49DE" w:rsidP="00BB49DE">
      <w:pPr>
        <w:spacing w:after="0" w:line="270" w:lineRule="atLeast"/>
        <w:ind w:firstLine="485"/>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Cs/>
          <w:color w:val="1A1A1A"/>
          <w:sz w:val="24"/>
          <w:szCs w:val="24"/>
          <w:shd w:val="clear" w:color="auto" w:fill="FFFFFF"/>
          <w:lang w:eastAsia="tr-TR"/>
        </w:rPr>
        <w:t>(2) Koruyucu gıda yerine çek, kupon veya benzerleri verilemez ve nakdi ödemede bulunulamaz. Ayrıca, bu gider için personele fatura ya da diğer ödeme belgeleri karşılığı ödeme yapılamaz.</w:t>
      </w:r>
    </w:p>
    <w:p w:rsidR="00BB49DE" w:rsidRDefault="00BB49DE" w:rsidP="00BB49DE">
      <w:pPr>
        <w:spacing w:after="0" w:line="270" w:lineRule="atLeast"/>
        <w:ind w:firstLine="485"/>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Cs/>
          <w:color w:val="1A1A1A"/>
          <w:sz w:val="24"/>
          <w:szCs w:val="24"/>
          <w:shd w:val="clear" w:color="auto" w:fill="FFFFFF"/>
          <w:lang w:eastAsia="tr-TR"/>
        </w:rPr>
        <w:t xml:space="preserve">(3) Koruyucu gıda bu Yönergenin beşinci maddesinde belirtilen çalışma alanlarında fiilen çalışılan günlerde günlük olarak imza karşılığı verilir. </w:t>
      </w:r>
    </w:p>
    <w:p w:rsidR="00BB49DE" w:rsidRDefault="00BB49DE" w:rsidP="00BB49DE">
      <w:pPr>
        <w:spacing w:after="0" w:line="270" w:lineRule="atLeast"/>
        <w:ind w:firstLine="485"/>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Cs/>
          <w:color w:val="1A1A1A"/>
          <w:sz w:val="24"/>
          <w:szCs w:val="24"/>
          <w:shd w:val="clear" w:color="auto" w:fill="FFFFFF"/>
          <w:lang w:eastAsia="tr-TR"/>
        </w:rPr>
        <w:t>(4) Koruyucu gıda verilmesi gereken çalışma alanının yer aldığı Bakanlık birimlerinde geçici olarak görevlendirilen ve zehirli, gazlı, radyasyonlu ortamlarda fiilen çalışan personele koruyucu gıda, personelin geçici görevli olduğu birimce verilir.</w:t>
      </w:r>
    </w:p>
    <w:p w:rsidR="00BB49DE" w:rsidRDefault="00BB49DE" w:rsidP="00BB49DE">
      <w:pPr>
        <w:spacing w:after="0" w:line="270" w:lineRule="atLeast"/>
        <w:ind w:firstLine="485"/>
        <w:jc w:val="both"/>
        <w:rPr>
          <w:rFonts w:ascii="Times New Roman" w:eastAsia="Times New Roman" w:hAnsi="Times New Roman" w:cs="Times New Roman"/>
          <w:bCs/>
          <w:color w:val="1A1A1A"/>
          <w:sz w:val="24"/>
          <w:szCs w:val="24"/>
          <w:shd w:val="clear" w:color="auto" w:fill="FFFFFF"/>
          <w:lang w:eastAsia="tr-TR"/>
        </w:rPr>
      </w:pPr>
    </w:p>
    <w:p w:rsidR="00BB49DE" w:rsidRDefault="00BB49DE" w:rsidP="00BB49DE">
      <w:pPr>
        <w:spacing w:after="0" w:line="270" w:lineRule="atLeast"/>
        <w:jc w:val="center"/>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ÜÇÜNCÜ BÖLÜM</w:t>
      </w:r>
    </w:p>
    <w:p w:rsidR="00BB49DE" w:rsidRDefault="00BB49DE" w:rsidP="00BB49DE">
      <w:pPr>
        <w:spacing w:after="0" w:line="270" w:lineRule="atLeast"/>
        <w:jc w:val="center"/>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Çeşitli ve Son Hükümler</w:t>
      </w:r>
    </w:p>
    <w:p w:rsidR="00BB49DE" w:rsidRDefault="00BB49DE" w:rsidP="00BB49DE">
      <w:pPr>
        <w:spacing w:after="0" w:line="270" w:lineRule="atLeast"/>
        <w:jc w:val="center"/>
        <w:rPr>
          <w:rFonts w:ascii="Times New Roman" w:eastAsia="Times New Roman" w:hAnsi="Times New Roman" w:cs="Times New Roman"/>
          <w:bCs/>
          <w:color w:val="1A1A1A"/>
          <w:sz w:val="24"/>
          <w:szCs w:val="24"/>
          <w:shd w:val="clear" w:color="auto" w:fill="FFFFFF"/>
          <w:lang w:eastAsia="tr-TR"/>
        </w:rPr>
      </w:pPr>
    </w:p>
    <w:p w:rsidR="00BB49DE" w:rsidRDefault="00BB49DE" w:rsidP="00BB49DE">
      <w:pPr>
        <w:spacing w:after="0" w:line="270" w:lineRule="atLeast"/>
        <w:ind w:left="485"/>
        <w:jc w:val="both"/>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Sorumluluk</w:t>
      </w:r>
    </w:p>
    <w:p w:rsidR="00BB49DE" w:rsidRDefault="00BB49DE" w:rsidP="00BB49DE">
      <w:pPr>
        <w:spacing w:after="0" w:line="240" w:lineRule="auto"/>
        <w:ind w:firstLine="461"/>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MADDE 8-</w:t>
      </w:r>
      <w:r>
        <w:rPr>
          <w:rFonts w:ascii="Times New Roman" w:eastAsia="Times New Roman" w:hAnsi="Times New Roman" w:cs="Times New Roman"/>
          <w:bCs/>
          <w:color w:val="1A1A1A"/>
          <w:sz w:val="24"/>
          <w:szCs w:val="24"/>
          <w:shd w:val="clear" w:color="auto" w:fill="FFFFFF"/>
          <w:lang w:eastAsia="tr-TR"/>
        </w:rPr>
        <w:t xml:space="preserve"> (1) Bakanlık teşkilatı birimlerinde bu Yönergenin beşinci maddesinde belirtilen çalışma alanlarında fiilen görev yapan personelin tespit edilmesi, verilmesi gereken gıda maddelerinin tespiti ve temini ile görev yerinde tüketiminden 5018 sayılı Kamu Mali Yönetimi ve Kontrol Kanununda tanımı yapılan harcama yetkilileri ve gerçekleştirme görevlileri sorumludur.</w:t>
      </w:r>
    </w:p>
    <w:p w:rsidR="00BB49DE" w:rsidRDefault="00BB49DE" w:rsidP="00BB49DE">
      <w:pPr>
        <w:spacing w:after="0" w:line="270" w:lineRule="atLeast"/>
        <w:ind w:firstLine="461"/>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Cs/>
          <w:color w:val="1A1A1A"/>
          <w:sz w:val="24"/>
          <w:szCs w:val="24"/>
          <w:shd w:val="clear" w:color="auto" w:fill="FFFFFF"/>
          <w:lang w:eastAsia="tr-TR"/>
        </w:rPr>
        <w:t>(2) Verilecek koruyucu gıdaların ilgili personelin sağlığı üzerinde olumsuz etkisi olup olmadığı hususunda ilgilinin beyanı alınır. Koruyucu gıda verilirken ilgili personelin bu beyanı da göz önünde bulundurularak uygun olan koruyucu gıda verilir.</w:t>
      </w:r>
    </w:p>
    <w:p w:rsidR="00BB49DE" w:rsidRDefault="00BB49DE" w:rsidP="00BB49DE">
      <w:pPr>
        <w:spacing w:after="0" w:line="270" w:lineRule="atLeast"/>
        <w:ind w:firstLine="461"/>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Cs/>
          <w:color w:val="1A1A1A"/>
          <w:sz w:val="24"/>
          <w:szCs w:val="24"/>
          <w:shd w:val="clear" w:color="auto" w:fill="FFFFFF"/>
          <w:lang w:eastAsia="tr-TR"/>
        </w:rPr>
        <w:t>(3) Bu Yönerge hükümlerinin uygulanmasından ortaya çıkabilecek tereddütleri gidermeye Strateji Geliştirme Başkanlığı yetkilidir.</w:t>
      </w:r>
    </w:p>
    <w:p w:rsidR="00BB49DE" w:rsidRDefault="00BB49DE" w:rsidP="00BB49DE">
      <w:pPr>
        <w:spacing w:after="0" w:line="270" w:lineRule="atLeast"/>
        <w:ind w:firstLine="456"/>
        <w:jc w:val="both"/>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Ödenek</w:t>
      </w:r>
    </w:p>
    <w:p w:rsidR="00BB49DE" w:rsidRDefault="00BB49DE" w:rsidP="00BB49DE">
      <w:pPr>
        <w:spacing w:after="0" w:line="270" w:lineRule="atLeast"/>
        <w:ind w:firstLine="456"/>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MADDE 9 -</w:t>
      </w:r>
      <w:r>
        <w:rPr>
          <w:rFonts w:ascii="Times New Roman" w:eastAsia="Times New Roman" w:hAnsi="Times New Roman" w:cs="Times New Roman"/>
          <w:bCs/>
          <w:color w:val="1A1A1A"/>
          <w:sz w:val="24"/>
          <w:szCs w:val="24"/>
          <w:shd w:val="clear" w:color="auto" w:fill="FFFFFF"/>
          <w:lang w:eastAsia="tr-TR"/>
        </w:rPr>
        <w:t xml:space="preserve"> (1) Birimler koruyucu gıda maddelerinin temini amacıyla bütçelerinin ilgili tertibine yeterli miktarda ödenek koyarlar.</w:t>
      </w:r>
    </w:p>
    <w:p w:rsidR="00BB49DE" w:rsidRDefault="00BB49DE" w:rsidP="00BB49DE">
      <w:pPr>
        <w:spacing w:before="5" w:after="0" w:line="270" w:lineRule="atLeast"/>
        <w:ind w:firstLine="456"/>
        <w:jc w:val="both"/>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Belge düzenleme</w:t>
      </w:r>
    </w:p>
    <w:p w:rsidR="00BB49DE" w:rsidRDefault="00BB49DE" w:rsidP="00BB49DE">
      <w:pPr>
        <w:spacing w:after="0" w:line="270" w:lineRule="atLeast"/>
        <w:ind w:firstLine="461"/>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MADDE 10-</w:t>
      </w:r>
      <w:r>
        <w:rPr>
          <w:rFonts w:ascii="Times New Roman" w:eastAsia="Times New Roman" w:hAnsi="Times New Roman" w:cs="Times New Roman"/>
          <w:bCs/>
          <w:color w:val="1A1A1A"/>
          <w:sz w:val="24"/>
          <w:szCs w:val="24"/>
          <w:shd w:val="clear" w:color="auto" w:fill="FFFFFF"/>
          <w:lang w:eastAsia="tr-TR"/>
        </w:rPr>
        <w:t> (1) Koruyucu gıda alımına ilişkin giderin ödenebilmesi için mevzuatı gereği düzenlenmesi gereken belgeler ile Merkezi Yönetim Harcama Belgeleri Yönetmeliğinde belirtilen diğer kanıtlayıcı belgeler ilgili birim tarafından düzenlenir.</w:t>
      </w:r>
    </w:p>
    <w:p w:rsidR="00BB49DE" w:rsidRDefault="00BB49DE" w:rsidP="00BB49DE">
      <w:pPr>
        <w:spacing w:after="0" w:line="270" w:lineRule="atLeast"/>
        <w:ind w:left="470"/>
        <w:jc w:val="both"/>
        <w:rPr>
          <w:rFonts w:ascii="Times New Roman" w:eastAsia="Times New Roman" w:hAnsi="Times New Roman" w:cs="Times New Roman"/>
          <w:b/>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Yürürlük</w:t>
      </w:r>
    </w:p>
    <w:p w:rsidR="00BB49DE" w:rsidRDefault="00BB49DE" w:rsidP="00BB49DE">
      <w:pPr>
        <w:spacing w:after="0" w:line="270" w:lineRule="atLeast"/>
        <w:ind w:left="466"/>
        <w:jc w:val="both"/>
        <w:rPr>
          <w:rFonts w:ascii="Times New Roman" w:eastAsia="Times New Roman" w:hAnsi="Times New Roman" w:cs="Times New Roman"/>
          <w:bCs/>
          <w:color w:val="000000"/>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MADDE 11 -</w:t>
      </w:r>
      <w:r>
        <w:rPr>
          <w:rFonts w:ascii="Times New Roman" w:eastAsia="Times New Roman" w:hAnsi="Times New Roman" w:cs="Times New Roman"/>
          <w:bCs/>
          <w:color w:val="1A1A1A"/>
          <w:sz w:val="24"/>
          <w:szCs w:val="24"/>
          <w:shd w:val="clear" w:color="auto" w:fill="FFFFFF"/>
          <w:lang w:eastAsia="tr-TR"/>
        </w:rPr>
        <w:t> (1) </w:t>
      </w:r>
      <w:r>
        <w:rPr>
          <w:rFonts w:ascii="Times New Roman" w:eastAsia="Times New Roman" w:hAnsi="Times New Roman" w:cs="Times New Roman"/>
          <w:bCs/>
          <w:color w:val="000000"/>
          <w:sz w:val="24"/>
          <w:szCs w:val="24"/>
          <w:shd w:val="clear" w:color="auto" w:fill="FFFFFF"/>
          <w:lang w:eastAsia="tr-TR"/>
        </w:rPr>
        <w:t>Bu Yönerge hükümleri onay tarihinden itibaren yürürlüğe girer.</w:t>
      </w:r>
    </w:p>
    <w:p w:rsidR="00BB49DE" w:rsidRDefault="00BB49DE" w:rsidP="00BB49DE">
      <w:pPr>
        <w:spacing w:after="0" w:line="270" w:lineRule="atLeast"/>
        <w:ind w:left="466"/>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Yürütme</w:t>
      </w:r>
    </w:p>
    <w:p w:rsidR="00BB49DE" w:rsidRDefault="00BB49DE" w:rsidP="00BB49DE">
      <w:pPr>
        <w:spacing w:after="0" w:line="270" w:lineRule="atLeast"/>
        <w:ind w:left="466"/>
        <w:jc w:val="both"/>
        <w:rPr>
          <w:rFonts w:ascii="Times New Roman" w:eastAsia="Times New Roman" w:hAnsi="Times New Roman" w:cs="Times New Roman"/>
          <w:bCs/>
          <w:color w:val="1A1A1A"/>
          <w:sz w:val="24"/>
          <w:szCs w:val="24"/>
          <w:shd w:val="clear" w:color="auto" w:fill="FFFFFF"/>
          <w:lang w:eastAsia="tr-TR"/>
        </w:rPr>
      </w:pPr>
      <w:r>
        <w:rPr>
          <w:rFonts w:ascii="Times New Roman" w:eastAsia="Times New Roman" w:hAnsi="Times New Roman" w:cs="Times New Roman"/>
          <w:b/>
          <w:bCs/>
          <w:color w:val="1A1A1A"/>
          <w:sz w:val="24"/>
          <w:szCs w:val="24"/>
          <w:shd w:val="clear" w:color="auto" w:fill="FFFFFF"/>
          <w:lang w:eastAsia="tr-TR"/>
        </w:rPr>
        <w:t>MADDE 12 -</w:t>
      </w:r>
      <w:r>
        <w:rPr>
          <w:rFonts w:ascii="Times New Roman" w:eastAsia="Times New Roman" w:hAnsi="Times New Roman" w:cs="Times New Roman"/>
          <w:bCs/>
          <w:color w:val="1A1A1A"/>
          <w:sz w:val="24"/>
          <w:szCs w:val="24"/>
          <w:shd w:val="clear" w:color="auto" w:fill="FFFFFF"/>
          <w:lang w:eastAsia="tr-TR"/>
        </w:rPr>
        <w:t> (1) Bu Yönerge hükümlerini Kültür ve Turizm Bakanı yürütür.</w:t>
      </w:r>
    </w:p>
    <w:p w:rsidR="00AD3B3F" w:rsidRDefault="00AD3B3F"/>
    <w:sectPr w:rsidR="00AD3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100"/>
    <w:rsid w:val="00107421"/>
    <w:rsid w:val="001A263D"/>
    <w:rsid w:val="00332B29"/>
    <w:rsid w:val="00796100"/>
    <w:rsid w:val="00AD3B3F"/>
    <w:rsid w:val="00BB4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93633">
      <w:bodyDiv w:val="1"/>
      <w:marLeft w:val="0"/>
      <w:marRight w:val="0"/>
      <w:marTop w:val="0"/>
      <w:marBottom w:val="0"/>
      <w:divBdr>
        <w:top w:val="none" w:sz="0" w:space="0" w:color="auto"/>
        <w:left w:val="none" w:sz="0" w:space="0" w:color="auto"/>
        <w:bottom w:val="none" w:sz="0" w:space="0" w:color="auto"/>
        <w:right w:val="none" w:sz="0" w:space="0" w:color="auto"/>
      </w:divBdr>
    </w:div>
    <w:div w:id="162530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833</Words>
  <Characters>4751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Rauf KESKİN</dc:creator>
  <cp:keywords/>
  <dc:description/>
  <cp:lastModifiedBy>Ali Rauf KESKİN</cp:lastModifiedBy>
  <cp:revision>4</cp:revision>
  <dcterms:created xsi:type="dcterms:W3CDTF">2018-01-31T12:14:00Z</dcterms:created>
  <dcterms:modified xsi:type="dcterms:W3CDTF">2018-01-31T12:44:00Z</dcterms:modified>
</cp:coreProperties>
</file>